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70" w:rsidRPr="00996E70" w:rsidRDefault="00996E70" w:rsidP="00996E70">
      <w:pPr>
        <w:pStyle w:val="ListParagraph"/>
        <w:tabs>
          <w:tab w:val="left" w:pos="270"/>
        </w:tabs>
        <w:autoSpaceDE w:val="0"/>
        <w:autoSpaceDN w:val="0"/>
        <w:adjustRightInd w:val="0"/>
        <w:ind w:left="0" w:right="-60"/>
        <w:jc w:val="center"/>
        <w:rPr>
          <w:rFonts w:asciiTheme="minorHAnsi" w:hAnsiTheme="minorHAnsi"/>
          <w:b/>
          <w:iCs/>
          <w:sz w:val="48"/>
          <w:u w:val="single"/>
        </w:rPr>
      </w:pPr>
      <w:r w:rsidRPr="00996E70">
        <w:rPr>
          <w:rFonts w:asciiTheme="minorHAnsi" w:hAnsiTheme="minorHAnsi"/>
          <w:b/>
          <w:iCs/>
          <w:sz w:val="48"/>
          <w:u w:val="single"/>
        </w:rPr>
        <w:t>NIT</w:t>
      </w:r>
    </w:p>
    <w:p w:rsidR="00996E70" w:rsidRPr="00DF063A" w:rsidRDefault="00996E70" w:rsidP="00996E70">
      <w:pPr>
        <w:pStyle w:val="ListParagraph"/>
        <w:tabs>
          <w:tab w:val="left" w:pos="270"/>
        </w:tabs>
        <w:autoSpaceDE w:val="0"/>
        <w:autoSpaceDN w:val="0"/>
        <w:adjustRightInd w:val="0"/>
        <w:ind w:left="0" w:right="-60"/>
        <w:jc w:val="both"/>
        <w:rPr>
          <w:rFonts w:asciiTheme="minorHAnsi" w:hAnsiTheme="minorHAnsi"/>
          <w:iCs/>
        </w:rPr>
      </w:pPr>
    </w:p>
    <w:p w:rsidR="0035248F" w:rsidRPr="00DF063A" w:rsidRDefault="0035248F" w:rsidP="0035248F">
      <w:pPr>
        <w:pStyle w:val="ListParagraph"/>
        <w:tabs>
          <w:tab w:val="left" w:pos="270"/>
        </w:tabs>
        <w:autoSpaceDE w:val="0"/>
        <w:autoSpaceDN w:val="0"/>
        <w:adjustRightInd w:val="0"/>
        <w:spacing w:line="276" w:lineRule="auto"/>
        <w:ind w:left="0" w:right="-60"/>
        <w:jc w:val="both"/>
        <w:rPr>
          <w:rFonts w:asciiTheme="minorHAnsi" w:hAnsiTheme="minorHAnsi"/>
          <w:b/>
          <w:iCs/>
          <w:color w:val="FF0000"/>
        </w:rPr>
      </w:pPr>
      <w:r w:rsidRPr="00DF063A">
        <w:rPr>
          <w:rFonts w:asciiTheme="minorHAnsi" w:hAnsiTheme="minorHAnsi"/>
          <w:iCs/>
          <w:lang w:val="en-AU"/>
        </w:rPr>
        <w:t xml:space="preserve">Online bids (Technical &amp; Financial) from eligible bidders which are valid for a period </w:t>
      </w:r>
      <w:r w:rsidRPr="00EA2210">
        <w:rPr>
          <w:rFonts w:asciiTheme="minorHAnsi" w:hAnsiTheme="minorHAnsi"/>
          <w:iCs/>
          <w:lang w:val="en-AU"/>
        </w:rPr>
        <w:t>of 120 days</w:t>
      </w:r>
      <w:r w:rsidRPr="00DF063A">
        <w:rPr>
          <w:rFonts w:asciiTheme="minorHAnsi" w:hAnsiTheme="minorHAnsi"/>
          <w:iCs/>
          <w:lang w:val="en-AU"/>
        </w:rPr>
        <w:t xml:space="preserve"> from the date of Technical Bid </w:t>
      </w:r>
      <w:r w:rsidRPr="00EA2210">
        <w:rPr>
          <w:rFonts w:asciiTheme="minorHAnsi" w:hAnsiTheme="minorHAnsi"/>
          <w:iCs/>
          <w:lang w:val="en-AU"/>
        </w:rPr>
        <w:t>opening (i.e.</w:t>
      </w:r>
      <w:r>
        <w:rPr>
          <w:rFonts w:asciiTheme="minorHAnsi" w:hAnsiTheme="minorHAnsi"/>
          <w:iCs/>
          <w:lang w:val="en-AU"/>
        </w:rPr>
        <w:t xml:space="preserve"> </w:t>
      </w:r>
      <w:r w:rsidR="00056C4A">
        <w:rPr>
          <w:rFonts w:asciiTheme="minorHAnsi" w:hAnsiTheme="minorHAnsi"/>
          <w:iCs/>
          <w:lang w:val="en-AU"/>
        </w:rPr>
        <w:t>09</w:t>
      </w:r>
      <w:r w:rsidRPr="00EA2210">
        <w:rPr>
          <w:rFonts w:asciiTheme="minorHAnsi" w:hAnsiTheme="minorHAnsi"/>
          <w:iCs/>
          <w:lang w:val="en-AU"/>
        </w:rPr>
        <w:t>.0</w:t>
      </w:r>
      <w:r w:rsidR="00056C4A">
        <w:rPr>
          <w:rFonts w:asciiTheme="minorHAnsi" w:hAnsiTheme="minorHAnsi"/>
          <w:iCs/>
          <w:lang w:val="en-AU"/>
        </w:rPr>
        <w:t>8</w:t>
      </w:r>
      <w:r w:rsidRPr="00EA2210">
        <w:rPr>
          <w:rFonts w:asciiTheme="minorHAnsi" w:hAnsiTheme="minorHAnsi"/>
          <w:iCs/>
          <w:lang w:val="en-AU"/>
        </w:rPr>
        <w:t>.201</w:t>
      </w:r>
      <w:r>
        <w:rPr>
          <w:rFonts w:asciiTheme="minorHAnsi" w:hAnsiTheme="minorHAnsi"/>
          <w:iCs/>
          <w:lang w:val="en-AU"/>
        </w:rPr>
        <w:t>9</w:t>
      </w:r>
      <w:r w:rsidRPr="00EA2210">
        <w:rPr>
          <w:rFonts w:asciiTheme="minorHAnsi" w:hAnsiTheme="minorHAnsi"/>
          <w:iCs/>
          <w:lang w:val="en-AU"/>
        </w:rPr>
        <w:t xml:space="preserve">) are invited for and on behalf of the </w:t>
      </w:r>
      <w:r>
        <w:rPr>
          <w:rFonts w:asciiTheme="minorHAnsi" w:hAnsiTheme="minorHAnsi"/>
          <w:iCs/>
          <w:lang w:val="en-AU"/>
        </w:rPr>
        <w:t xml:space="preserve">Assistant </w:t>
      </w:r>
      <w:r w:rsidRPr="00EA2210">
        <w:rPr>
          <w:rFonts w:asciiTheme="minorHAnsi" w:hAnsiTheme="minorHAnsi"/>
          <w:iCs/>
          <w:lang w:val="en-AU"/>
        </w:rPr>
        <w:t>Registrar, IIT</w:t>
      </w:r>
      <w:r>
        <w:rPr>
          <w:rFonts w:asciiTheme="minorHAnsi" w:hAnsiTheme="minorHAnsi"/>
          <w:iCs/>
          <w:lang w:val="en-AU"/>
        </w:rPr>
        <w:t xml:space="preserve"> </w:t>
      </w:r>
      <w:r w:rsidRPr="00EA2210">
        <w:rPr>
          <w:rFonts w:asciiTheme="minorHAnsi" w:hAnsiTheme="minorHAnsi"/>
          <w:iCs/>
          <w:lang w:val="en-AU"/>
        </w:rPr>
        <w:t>Kanpur for</w:t>
      </w:r>
      <w:r w:rsidRPr="00EA2210">
        <w:rPr>
          <w:rFonts w:asciiTheme="minorHAnsi" w:hAnsiTheme="minorHAnsi"/>
          <w:iCs/>
        </w:rPr>
        <w:t xml:space="preserve"> “</w:t>
      </w:r>
      <w:r w:rsidRPr="00EA2210">
        <w:rPr>
          <w:rFonts w:asciiTheme="minorHAnsi" w:hAnsiTheme="minorHAnsi"/>
          <w:b/>
          <w:iCs/>
        </w:rPr>
        <w:t xml:space="preserve">Purchase of </w:t>
      </w:r>
      <w:r>
        <w:rPr>
          <w:rFonts w:asciiTheme="minorHAnsi" w:hAnsiTheme="minorHAnsi"/>
          <w:b/>
          <w:bCs/>
          <w:sz w:val="28"/>
          <w:szCs w:val="22"/>
        </w:rPr>
        <w:t>GPU Server</w:t>
      </w:r>
      <w:r w:rsidR="00056C4A">
        <w:rPr>
          <w:rFonts w:asciiTheme="minorHAnsi" w:hAnsiTheme="minorHAnsi"/>
          <w:b/>
          <w:bCs/>
          <w:sz w:val="28"/>
          <w:szCs w:val="22"/>
        </w:rPr>
        <w:t>s</w:t>
      </w:r>
    </w:p>
    <w:p w:rsidR="0035248F" w:rsidRPr="00DF063A" w:rsidRDefault="0035248F" w:rsidP="0035248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b/>
          <w:bCs/>
          <w:iCs/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4818"/>
      </w:tblGrid>
      <w:tr w:rsidR="00056C4A" w:rsidRPr="00DF063A" w:rsidTr="00E15F84">
        <w:trPr>
          <w:trHeight w:val="122"/>
        </w:trPr>
        <w:tc>
          <w:tcPr>
            <w:tcW w:w="4680" w:type="dxa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Name of Work</w:t>
            </w:r>
          </w:p>
        </w:tc>
        <w:tc>
          <w:tcPr>
            <w:tcW w:w="4818" w:type="dxa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 xml:space="preserve">Purchase of 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GPU Servers</w:t>
            </w:r>
          </w:p>
        </w:tc>
      </w:tr>
      <w:tr w:rsidR="00056C4A" w:rsidRPr="00DF063A" w:rsidTr="00E15F84">
        <w:trPr>
          <w:trHeight w:val="440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Estimated Cost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Rs.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16,50,000/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-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b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b/>
                <w:iCs/>
                <w:sz w:val="24"/>
                <w:szCs w:val="24"/>
              </w:rPr>
              <w:t>Date of Publishing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18.07.2019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 xml:space="preserve"> (1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7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hrs)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Clarification Start Date and Time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18.07.2019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17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0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0hrs)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Clarification End Date and Time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08.08.2019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16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hrs)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Queries (if any)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No queries will be entertained after clarification end date and time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b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b/>
                <w:iCs/>
                <w:sz w:val="24"/>
                <w:szCs w:val="24"/>
              </w:rPr>
              <w:t xml:space="preserve">Bid Submission Start Date 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18.07.2019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17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Last Date and time of uploading of Bids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08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8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.2018 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16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.00hrs)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 xml:space="preserve"> Last Date and time of </w:t>
            </w:r>
            <w:r w:rsidRPr="00DF063A">
              <w:rPr>
                <w:rFonts w:asciiTheme="minorHAnsi" w:hAnsiTheme="minorHAnsi"/>
                <w:b/>
                <w:iCs/>
                <w:sz w:val="24"/>
                <w:szCs w:val="24"/>
              </w:rPr>
              <w:t>submitting</w:t>
            </w: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 xml:space="preserve"> ,  EMD at IIT Kanpur (if any)</w:t>
            </w:r>
          </w:p>
        </w:tc>
        <w:tc>
          <w:tcPr>
            <w:tcW w:w="4818" w:type="dxa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snapToGrid w:val="0"/>
              <w:ind w:left="90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09.08.2019 (14.00 hrs)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Date and time of opening of Technical Bids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09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8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.201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16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hrs)</w:t>
            </w:r>
          </w:p>
        </w:tc>
      </w:tr>
      <w:tr w:rsidR="00056C4A" w:rsidRPr="00DF063A" w:rsidTr="00E15F84">
        <w:trPr>
          <w:trHeight w:val="432"/>
        </w:trPr>
        <w:tc>
          <w:tcPr>
            <w:tcW w:w="4680" w:type="dxa"/>
            <w:vAlign w:val="center"/>
          </w:tcPr>
          <w:p w:rsidR="00056C4A" w:rsidRPr="00DF063A" w:rsidRDefault="00056C4A" w:rsidP="00E15F84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Date and time of opening of Financial Bids</w:t>
            </w:r>
          </w:p>
        </w:tc>
        <w:tc>
          <w:tcPr>
            <w:tcW w:w="4818" w:type="dxa"/>
            <w:vAlign w:val="center"/>
          </w:tcPr>
          <w:p w:rsidR="00056C4A" w:rsidRPr="00EA2210" w:rsidRDefault="00056C4A" w:rsidP="00E15F84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Will be separately notified for Technically shortlisted/qualified bidders</w:t>
            </w:r>
          </w:p>
        </w:tc>
      </w:tr>
    </w:tbl>
    <w:p w:rsidR="00056C4A" w:rsidRDefault="00056C4A" w:rsidP="0035248F">
      <w:pPr>
        <w:widowControl w:val="0"/>
        <w:overflowPunct w:val="0"/>
        <w:autoSpaceDE w:val="0"/>
        <w:autoSpaceDN w:val="0"/>
        <w:adjustRightInd w:val="0"/>
        <w:spacing w:line="217" w:lineRule="auto"/>
        <w:ind w:right="11"/>
        <w:jc w:val="both"/>
        <w:rPr>
          <w:rFonts w:asciiTheme="minorHAnsi" w:hAnsiTheme="minorHAnsi"/>
          <w:iCs/>
          <w:sz w:val="24"/>
          <w:szCs w:val="24"/>
        </w:rPr>
      </w:pPr>
    </w:p>
    <w:p w:rsidR="0035248F" w:rsidRPr="00DF063A" w:rsidRDefault="0035248F" w:rsidP="0035248F">
      <w:pPr>
        <w:widowControl w:val="0"/>
        <w:overflowPunct w:val="0"/>
        <w:autoSpaceDE w:val="0"/>
        <w:autoSpaceDN w:val="0"/>
        <w:adjustRightInd w:val="0"/>
        <w:spacing w:line="217" w:lineRule="auto"/>
        <w:ind w:right="11"/>
        <w:jc w:val="both"/>
        <w:rPr>
          <w:rFonts w:asciiTheme="minorHAnsi" w:hAnsiTheme="minorHAnsi"/>
          <w:iCs/>
          <w:sz w:val="24"/>
          <w:szCs w:val="24"/>
          <w:u w:val="single"/>
        </w:rPr>
      </w:pPr>
      <w:r w:rsidRPr="00DF063A">
        <w:rPr>
          <w:rFonts w:asciiTheme="minorHAnsi" w:hAnsiTheme="minorHAnsi"/>
          <w:iCs/>
          <w:sz w:val="24"/>
          <w:szCs w:val="24"/>
        </w:rPr>
        <w:t xml:space="preserve">Interested parties may view and download the tender document containing the detailed terms &amp; conditions from the website </w:t>
      </w:r>
      <w:hyperlink r:id="rId4" w:history="1">
        <w:r w:rsidRPr="00DF063A">
          <w:rPr>
            <w:rStyle w:val="Hyperlink"/>
            <w:rFonts w:asciiTheme="minorHAnsi" w:hAnsiTheme="minorHAnsi"/>
            <w:iCs/>
            <w:sz w:val="24"/>
            <w:szCs w:val="24"/>
          </w:rPr>
          <w:t>http://eprocure.gov.in/eprocure/app</w:t>
        </w:r>
      </w:hyperlink>
    </w:p>
    <w:p w:rsidR="0035248F" w:rsidRPr="00DF063A" w:rsidRDefault="0035248F" w:rsidP="0035248F">
      <w:pPr>
        <w:pStyle w:val="Heading1"/>
        <w:rPr>
          <w:rFonts w:asciiTheme="minorHAnsi" w:hAnsiTheme="minorHAnsi"/>
          <w:sz w:val="24"/>
          <w:szCs w:val="24"/>
          <w:lang w:val="en-GB"/>
        </w:rPr>
      </w:pPr>
    </w:p>
    <w:p w:rsidR="0035248F" w:rsidRPr="00DF063A" w:rsidRDefault="0035248F" w:rsidP="0035248F">
      <w:pPr>
        <w:pStyle w:val="Heading1"/>
        <w:rPr>
          <w:rFonts w:asciiTheme="minorHAnsi" w:hAnsiTheme="minorHAnsi"/>
          <w:lang w:val="en-GB"/>
        </w:rPr>
      </w:pPr>
    </w:p>
    <w:p w:rsidR="0035248F" w:rsidRPr="00DF063A" w:rsidRDefault="0035248F" w:rsidP="0035248F">
      <w:pPr>
        <w:pStyle w:val="Heading1"/>
        <w:rPr>
          <w:rFonts w:asciiTheme="minorHAnsi" w:hAnsiTheme="minorHAnsi"/>
          <w:sz w:val="28"/>
          <w:szCs w:val="28"/>
          <w:lang w:val="en-GB"/>
        </w:rPr>
      </w:pPr>
      <w:r w:rsidRPr="00DF063A">
        <w:rPr>
          <w:rFonts w:asciiTheme="minorHAnsi" w:hAnsiTheme="minorHAnsi"/>
          <w:sz w:val="28"/>
          <w:szCs w:val="28"/>
          <w:lang w:val="en-GB"/>
        </w:rPr>
        <w:t xml:space="preserve">(The bids have to be submitted online in electronic form on </w:t>
      </w:r>
      <w:r w:rsidRPr="00DF063A">
        <w:rPr>
          <w:rFonts w:asciiTheme="minorHAnsi" w:hAnsiTheme="minorHAnsi"/>
          <w:color w:val="0070C0"/>
          <w:sz w:val="28"/>
          <w:szCs w:val="28"/>
          <w:lang w:val="en-GB"/>
        </w:rPr>
        <w:t>www.eprocure.gov.in</w:t>
      </w:r>
      <w:r w:rsidRPr="00DF063A">
        <w:rPr>
          <w:rFonts w:asciiTheme="minorHAnsi" w:hAnsiTheme="minorHAnsi"/>
          <w:sz w:val="28"/>
          <w:szCs w:val="28"/>
          <w:lang w:val="en-GB"/>
        </w:rPr>
        <w:t>only. No physical bids will be accepted.)</w:t>
      </w:r>
    </w:p>
    <w:p w:rsidR="0035248F" w:rsidRPr="00DF063A" w:rsidRDefault="0035248F" w:rsidP="0035248F">
      <w:pPr>
        <w:rPr>
          <w:rFonts w:asciiTheme="minorHAnsi" w:hAnsiTheme="minorHAnsi"/>
        </w:rPr>
      </w:pPr>
    </w:p>
    <w:p w:rsidR="0035248F" w:rsidRPr="00DF063A" w:rsidRDefault="0035248F" w:rsidP="0035248F">
      <w:pPr>
        <w:rPr>
          <w:rFonts w:asciiTheme="minorHAnsi" w:hAnsiTheme="minorHAnsi"/>
        </w:rPr>
      </w:pPr>
    </w:p>
    <w:p w:rsidR="0035248F" w:rsidRPr="00DF063A" w:rsidRDefault="0035248F" w:rsidP="0035248F">
      <w:pPr>
        <w:rPr>
          <w:rFonts w:asciiTheme="minorHAnsi" w:hAnsiTheme="minorHAnsi"/>
        </w:rPr>
      </w:pPr>
    </w:p>
    <w:p w:rsidR="00996E70" w:rsidRPr="0035248F" w:rsidRDefault="00996E70" w:rsidP="00996E70">
      <w:pPr>
        <w:rPr>
          <w:rFonts w:asciiTheme="minorHAnsi" w:hAnsiTheme="minorHAnsi"/>
          <w:b/>
        </w:rPr>
      </w:pPr>
    </w:p>
    <w:p w:rsidR="00996E70" w:rsidRPr="00DF063A" w:rsidRDefault="00996E70" w:rsidP="00996E70">
      <w:pPr>
        <w:rPr>
          <w:rFonts w:asciiTheme="minorHAnsi" w:hAnsiTheme="minorHAnsi"/>
        </w:rPr>
      </w:pPr>
    </w:p>
    <w:p w:rsidR="00996E70" w:rsidRPr="00DF063A" w:rsidRDefault="00996E70" w:rsidP="00996E70">
      <w:pPr>
        <w:rPr>
          <w:rFonts w:asciiTheme="minorHAnsi" w:hAnsiTheme="minorHAnsi"/>
        </w:rPr>
      </w:pPr>
    </w:p>
    <w:p w:rsidR="00251CF0" w:rsidRDefault="00251CF0"/>
    <w:sectPr w:rsidR="00251CF0" w:rsidSect="0025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E70"/>
    <w:rsid w:val="00056C4A"/>
    <w:rsid w:val="00251CF0"/>
    <w:rsid w:val="0035248F"/>
    <w:rsid w:val="0050431E"/>
    <w:rsid w:val="0081047D"/>
    <w:rsid w:val="009241CD"/>
    <w:rsid w:val="00996983"/>
    <w:rsid w:val="00996E70"/>
    <w:rsid w:val="00AA0762"/>
    <w:rsid w:val="00E1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96E70"/>
    <w:pPr>
      <w:keepNext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6E7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styleId="Hyperlink">
    <w:name w:val="Hyperlink"/>
    <w:uiPriority w:val="99"/>
    <w:rsid w:val="00996E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E70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rocure.gov.in/eprocure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nagendra</cp:lastModifiedBy>
  <cp:revision>61</cp:revision>
  <dcterms:created xsi:type="dcterms:W3CDTF">2019-07-03T22:18:00Z</dcterms:created>
  <dcterms:modified xsi:type="dcterms:W3CDTF">2019-07-18T05:36:00Z</dcterms:modified>
</cp:coreProperties>
</file>